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2" w:rsidRPr="00B532DB" w:rsidRDefault="004751C2" w:rsidP="004751C2">
      <w:pPr>
        <w:shd w:val="clear" w:color="auto" w:fill="FFFFFF"/>
        <w:spacing w:before="136" w:line="424" w:lineRule="atLeast"/>
        <w:jc w:val="center"/>
        <w:outlineLvl w:val="0"/>
        <w:rPr>
          <w:b/>
          <w:kern w:val="36"/>
          <w:sz w:val="28"/>
          <w:szCs w:val="28"/>
        </w:rPr>
      </w:pPr>
      <w:r w:rsidRPr="00B532DB">
        <w:rPr>
          <w:b/>
          <w:kern w:val="36"/>
          <w:sz w:val="28"/>
          <w:szCs w:val="28"/>
        </w:rPr>
        <w:t>Что делать, если Вас укусил клещ?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3F5369"/>
          <w:sz w:val="28"/>
          <w:szCs w:val="28"/>
        </w:rPr>
        <w:t> 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color w:val="000000"/>
          <w:sz w:val="28"/>
          <w:szCs w:val="28"/>
        </w:rPr>
        <w:t>Клещевой вирусный энцефалит</w:t>
      </w:r>
      <w:r w:rsidRPr="00991248">
        <w:rPr>
          <w:rFonts w:ascii="Times New Roman" w:hAnsi="Times New Roman"/>
          <w:color w:val="000000"/>
          <w:sz w:val="28"/>
          <w:szCs w:val="28"/>
        </w:rPr>
        <w:t xml:space="preserve"> (далее 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 можно заразиться?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Возбудитель болезни (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арбовирус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>) передается человеку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 в первые минуты присасывания зараженного вирусом клеща вместе с обезболивающей слюной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при посещении эндемичных по КВЭ территорий в лесах, лесопарках, на индивидуальных садово-огородных участках,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991248">
        <w:rPr>
          <w:rFonts w:ascii="Times New Roman" w:hAnsi="Times New Roman"/>
          <w:color w:val="000000"/>
          <w:sz w:val="28"/>
          <w:szCs w:val="28"/>
        </w:rPr>
        <w:t>Поэтому в неблагополучных территориях по КВЭ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при втирании в кожу вируса при раздавливании клеща или расчесывании места укуса.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 xml:space="preserve">В настоящее время заболевание КВЭ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Дальне-Восточный регионы, а в Оренбургской области –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Сакмарский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Оренбургский,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Шарлыкский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Бугурусланский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Северный,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Абдулинский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Пономаревский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 районы являются неблагополучной по КВЭ.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Какие основные признаки болезни?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</w:t>
      </w:r>
      <w:r w:rsidRPr="00991248">
        <w:rPr>
          <w:rFonts w:ascii="Times New Roman" w:hAnsi="Times New Roman"/>
          <w:color w:val="000000"/>
          <w:sz w:val="28"/>
          <w:szCs w:val="28"/>
        </w:rPr>
        <w:lastRenderedPageBreak/>
        <w:t>вид больного характерен – лицо гиперемировано, гиперемия нередко распространяется на туловище.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Кто подвержен заражению?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К заражению клещевым энцефалитом восприимчивы все люди, независимо от возраста и пола.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нефте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 можно защититься от КВЭ?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Заболевание КВЭ можно предупредить с помощью 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неспецифической и специфической профилактики.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Неспецифическая профилактика</w:t>
      </w:r>
      <w:r w:rsidRPr="00991248">
        <w:rPr>
          <w:rFonts w:ascii="Times New Roman" w:hAnsi="Times New Roman"/>
          <w:color w:val="000000"/>
          <w:sz w:val="28"/>
          <w:szCs w:val="28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заползания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Для защиты от клещей используют отпугивающие средства – 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репелленты,</w:t>
      </w:r>
      <w:r w:rsidRPr="00991248">
        <w:rPr>
          <w:rFonts w:ascii="Times New Roman" w:hAnsi="Times New Roman"/>
          <w:color w:val="000000"/>
          <w:sz w:val="28"/>
          <w:szCs w:val="28"/>
        </w:rPr>
        <w:t> которыми обрабатывают открытые участки тела и одежду.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Перед использованием препаратов следует ознакомиться с инструкцией.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Каждый человек, находясь в природном очаге КВЭ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Меры специфической профилактики</w:t>
      </w:r>
      <w:r w:rsidRPr="00991248">
        <w:rPr>
          <w:rFonts w:ascii="Times New Roman" w:hAnsi="Times New Roman"/>
          <w:color w:val="000000"/>
          <w:sz w:val="28"/>
          <w:szCs w:val="28"/>
        </w:rPr>
        <w:t> КВЭ включают: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- профилактические прививки против</w:t>
      </w:r>
      <w:r w:rsidRPr="00991248">
        <w:rPr>
          <w:rFonts w:ascii="Times New Roman" w:hAnsi="Times New Roman"/>
          <w:color w:val="000000"/>
          <w:sz w:val="28"/>
          <w:szCs w:val="28"/>
        </w:rPr>
        <w:t> КВЭ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- серопрофилактику</w:t>
      </w:r>
      <w:r w:rsidRPr="00991248">
        <w:rPr>
          <w:rFonts w:ascii="Times New Roman" w:hAnsi="Times New Roman"/>
          <w:color w:val="000000"/>
          <w:sz w:val="28"/>
          <w:szCs w:val="28"/>
        </w:rPr>
        <w:t> (</w:t>
      </w:r>
      <w:proofErr w:type="spellStart"/>
      <w:r w:rsidRPr="00991248">
        <w:rPr>
          <w:rFonts w:ascii="Times New Roman" w:hAnsi="Times New Roman"/>
          <w:color w:val="000000"/>
          <w:sz w:val="28"/>
          <w:szCs w:val="28"/>
        </w:rPr>
        <w:t>непривитым</w:t>
      </w:r>
      <w:proofErr w:type="spellEnd"/>
      <w:r w:rsidRPr="00991248">
        <w:rPr>
          <w:rFonts w:ascii="Times New Roman" w:hAnsi="Times New Roman"/>
          <w:color w:val="000000"/>
          <w:sz w:val="28"/>
          <w:szCs w:val="28"/>
        </w:rPr>
        <w:t xml:space="preserve"> лицам, обратившимся в связи с присасыванием клеща на эндемичной по КВЭ территории, проводится только в лечебно-профилактических организациях.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Все люди, выезжающие на работу или отдых в неблагополучные территории, должны быть обязательно привиты.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Где и как можно сделать прививку от КВЭ?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lastRenderedPageBreak/>
        <w:t>В Российской Федерации зарегистрированы несколько вакцин против КВЭ. Прививку от КВЭ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Не привитым лицам проводится серопрофилактика – </w:t>
      </w:r>
      <w:r w:rsidRPr="00991248">
        <w:rPr>
          <w:rFonts w:ascii="Times New Roman" w:hAnsi="Times New Roman"/>
          <w:b/>
          <w:bCs/>
          <w:color w:val="000000"/>
          <w:sz w:val="28"/>
          <w:szCs w:val="28"/>
        </w:rPr>
        <w:t>введение человеческого иммуноглобулина против КВЭ в течение 72 часов после присасывания клещей </w:t>
      </w:r>
      <w:r w:rsidRPr="00991248">
        <w:rPr>
          <w:rFonts w:ascii="Times New Roman" w:hAnsi="Times New Roman"/>
          <w:color w:val="000000"/>
          <w:sz w:val="28"/>
          <w:szCs w:val="28"/>
        </w:rPr>
        <w:t>и обращения в медицинские организации по показаниям.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Как снять клеща?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При удалении клеща необходимо соблюдать следующие рекомендации: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место укуса продезинфицировать любым пригодным для этих целей средством (70% спирт, 5% йод, одеколон),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после извлечения клеща необходимо тщательно вымыть руки с мылом,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3F5369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4751C2" w:rsidRPr="00991248" w:rsidRDefault="004751C2" w:rsidP="004751C2">
      <w:pPr>
        <w:shd w:val="clear" w:color="auto" w:fill="FFFFFF"/>
        <w:spacing w:after="177" w:line="3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91248">
        <w:rPr>
          <w:rFonts w:ascii="Times New Roman" w:hAnsi="Times New Roman"/>
          <w:color w:val="000000"/>
          <w:sz w:val="28"/>
          <w:szCs w:val="28"/>
        </w:rPr>
        <w:t>Снятого клеща нужно доставить на исследование в микробиологическую лабораторию «ФБУЗ «Центр гигиены и эпидемиологии» или иные лаборатории, проводящие такие исследования. </w:t>
      </w:r>
    </w:p>
    <w:p w:rsidR="00FA52C5" w:rsidRDefault="00FA52C5"/>
    <w:p w:rsidR="004751C2" w:rsidRDefault="004751C2">
      <w:r w:rsidRPr="004751C2">
        <w:rPr>
          <w:noProof/>
        </w:rPr>
        <w:lastRenderedPageBreak/>
        <w:drawing>
          <wp:inline distT="0" distB="0" distL="0" distR="0">
            <wp:extent cx="6083660" cy="9801225"/>
            <wp:effectExtent l="19050" t="0" r="0" b="0"/>
            <wp:docPr id="2" name="Рисунок 1" descr="kl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s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580" cy="980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1C2" w:rsidSect="009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1C2"/>
    <w:rsid w:val="004751C2"/>
    <w:rsid w:val="005813C9"/>
    <w:rsid w:val="00971114"/>
    <w:rsid w:val="00CF631A"/>
    <w:rsid w:val="00FA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2022-05-04T06:55:00Z</dcterms:created>
  <dcterms:modified xsi:type="dcterms:W3CDTF">2022-05-16T06:50:00Z</dcterms:modified>
</cp:coreProperties>
</file>